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A" w:rsidRDefault="00A2320A" w:rsidP="00A2320A">
      <w:pPr>
        <w:shd w:val="clear" w:color="auto" w:fill="FFFFFF"/>
        <w:spacing w:line="322" w:lineRule="exact"/>
        <w:ind w:right="12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План работы</w:t>
      </w:r>
    </w:p>
    <w:p w:rsidR="00A2320A" w:rsidRDefault="00A2320A" w:rsidP="00A2320A">
      <w:pPr>
        <w:shd w:val="clear" w:color="auto" w:fill="FFFFFF"/>
        <w:spacing w:line="322" w:lineRule="exact"/>
        <w:ind w:right="11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исторического музея</w:t>
      </w:r>
    </w:p>
    <w:p w:rsidR="00A2320A" w:rsidRDefault="00A2320A" w:rsidP="00A2320A">
      <w:pPr>
        <w:shd w:val="clear" w:color="auto" w:fill="FFFFFF"/>
        <w:spacing w:line="322" w:lineRule="exact"/>
        <w:ind w:right="120"/>
        <w:jc w:val="center"/>
      </w:pPr>
      <w:r>
        <w:rPr>
          <w:rFonts w:eastAsia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A2320A" w:rsidRDefault="00A2320A" w:rsidP="00A2320A">
      <w:pPr>
        <w:shd w:val="clear" w:color="auto" w:fill="FFFFFF"/>
        <w:spacing w:line="322" w:lineRule="exact"/>
        <w:ind w:right="125"/>
        <w:jc w:val="center"/>
      </w:pPr>
      <w:r>
        <w:rPr>
          <w:rFonts w:eastAsia="Times New Roman"/>
          <w:b/>
          <w:bCs/>
          <w:sz w:val="28"/>
          <w:szCs w:val="28"/>
        </w:rPr>
        <w:t>«Нижнесеребрянская основная общеобразовательная школа</w:t>
      </w:r>
    </w:p>
    <w:p w:rsidR="00A2320A" w:rsidRDefault="00A2320A" w:rsidP="00A2320A">
      <w:pPr>
        <w:shd w:val="clear" w:color="auto" w:fill="FFFFFF"/>
        <w:spacing w:line="322" w:lineRule="exact"/>
        <w:ind w:right="125"/>
        <w:jc w:val="center"/>
      </w:pPr>
      <w:r>
        <w:rPr>
          <w:rFonts w:eastAsia="Times New Roman"/>
          <w:b/>
          <w:bCs/>
          <w:sz w:val="28"/>
          <w:szCs w:val="28"/>
        </w:rPr>
        <w:t>Ровеньского района Белгородской области»</w:t>
      </w:r>
    </w:p>
    <w:p w:rsidR="00A2320A" w:rsidRDefault="001151FE" w:rsidP="00A2320A">
      <w:pPr>
        <w:shd w:val="clear" w:color="auto" w:fill="FFFFFF"/>
        <w:spacing w:line="322" w:lineRule="exact"/>
        <w:ind w:right="11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на 2021-2022</w:t>
      </w:r>
      <w:r w:rsidR="00A2320A">
        <w:rPr>
          <w:rFonts w:eastAsia="Times New Roman"/>
          <w:b/>
          <w:bCs/>
          <w:spacing w:val="-1"/>
          <w:sz w:val="28"/>
          <w:szCs w:val="28"/>
        </w:rPr>
        <w:t xml:space="preserve"> учебный год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Цели и задачи музея: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формирование у учащихся гражданско-патриотического отношения к историческим фактам;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формирование личностного, эмоционального окрашенного отношения к историческим фактам;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воспитание любви и уважения к прошлому своей страны;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расширение исторического кругозора;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сохранение и приумножение исторического, культурного и природного наследия, исторической и краеведческой памяти народа;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сохранение и поддержание традиций образовательного учреждения;</w:t>
      </w:r>
    </w:p>
    <w:p w:rsidR="00A2320A" w:rsidRDefault="00A2320A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воспитание познавательных интересов и способностей;</w:t>
      </w:r>
    </w:p>
    <w:p w:rsidR="00F32877" w:rsidRDefault="00F32877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развивать патриотизм у подрастающего поколения;</w:t>
      </w:r>
    </w:p>
    <w:p w:rsidR="00F32877" w:rsidRDefault="00F32877" w:rsidP="00A2320A">
      <w:pPr>
        <w:shd w:val="clear" w:color="auto" w:fill="FFFFFF"/>
        <w:spacing w:before="307" w:line="331" w:lineRule="exact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- воспитывать уважительное, бережное отношение к обычаям и традициям школы, её прошлому и настоящему;</w:t>
      </w:r>
    </w:p>
    <w:p w:rsidR="00F32877" w:rsidRDefault="00F32877" w:rsidP="00A2320A">
      <w:pPr>
        <w:shd w:val="clear" w:color="auto" w:fill="FFFFFF"/>
        <w:spacing w:before="307" w:line="331" w:lineRule="exact"/>
      </w:pPr>
      <w:r>
        <w:rPr>
          <w:rFonts w:eastAsia="Times New Roman"/>
          <w:b/>
          <w:bCs/>
          <w:spacing w:val="-2"/>
          <w:sz w:val="28"/>
          <w:szCs w:val="28"/>
        </w:rPr>
        <w:t>- организовывать встречи с ветеранами;</w:t>
      </w:r>
    </w:p>
    <w:p w:rsidR="00A2320A" w:rsidRDefault="00A2320A" w:rsidP="00A2320A">
      <w:pPr>
        <w:shd w:val="clear" w:color="auto" w:fill="FFFFFF"/>
        <w:spacing w:before="322"/>
        <w:ind w:left="365"/>
      </w:pPr>
      <w:r>
        <w:rPr>
          <w:rFonts w:eastAsia="Times New Roman"/>
          <w:b/>
          <w:bCs/>
          <w:spacing w:val="-2"/>
          <w:sz w:val="28"/>
          <w:szCs w:val="28"/>
        </w:rPr>
        <w:t>Организационная работа:</w:t>
      </w:r>
    </w:p>
    <w:p w:rsidR="00A2320A" w:rsidRDefault="00A2320A" w:rsidP="00A2320A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312" w:line="322" w:lineRule="exact"/>
        <w:ind w:left="360"/>
        <w:rPr>
          <w:spacing w:val="-3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Список Совета музея.</w:t>
      </w:r>
    </w:p>
    <w:p w:rsidR="00A2320A" w:rsidRDefault="00A2320A" w:rsidP="00A2320A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left="360"/>
        <w:rPr>
          <w:spacing w:val="-17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Заседания Совета музея.</w:t>
      </w:r>
    </w:p>
    <w:p w:rsidR="00A2320A" w:rsidRDefault="00A2320A" w:rsidP="00A2320A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22" w:lineRule="exact"/>
        <w:ind w:left="360"/>
        <w:rPr>
          <w:spacing w:val="-2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График работы музея.</w:t>
      </w:r>
    </w:p>
    <w:p w:rsidR="00A2320A" w:rsidRDefault="00A2320A" w:rsidP="00A2320A">
      <w:pPr>
        <w:shd w:val="clear" w:color="auto" w:fill="FFFFFF"/>
        <w:spacing w:before="322"/>
        <w:ind w:left="355"/>
      </w:pPr>
      <w:r>
        <w:rPr>
          <w:rFonts w:eastAsia="Times New Roman"/>
          <w:b/>
          <w:bCs/>
          <w:spacing w:val="-2"/>
          <w:sz w:val="28"/>
          <w:szCs w:val="28"/>
        </w:rPr>
        <w:t>Совет и актив музея:</w:t>
      </w:r>
    </w:p>
    <w:p w:rsidR="00A2320A" w:rsidRDefault="00A2320A" w:rsidP="00A2320A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3725"/>
        <w:gridCol w:w="2299"/>
        <w:gridCol w:w="2309"/>
      </w:tblGrid>
      <w:tr w:rsidR="00A2320A" w:rsidTr="00E11E7A">
        <w:trPr>
          <w:trHeight w:hRule="exact" w:val="6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  <w:spacing w:line="322" w:lineRule="exact"/>
              <w:ind w:right="197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  <w:ind w:left="94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Актив музея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  <w:spacing w:line="322" w:lineRule="exact"/>
              <w:ind w:left="432" w:right="427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секции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  <w:ind w:left="211"/>
            </w:pPr>
            <w:r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>Консультант</w:t>
            </w:r>
          </w:p>
        </w:tc>
      </w:tr>
      <w:tr w:rsidR="00A2320A" w:rsidTr="00E11E7A">
        <w:trPr>
          <w:trHeight w:hRule="exact" w:val="3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Верченко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Лекторская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Верченко В.И.</w:t>
            </w:r>
          </w:p>
        </w:tc>
      </w:tr>
      <w:tr w:rsidR="00A2320A" w:rsidTr="00E11E7A">
        <w:trPr>
          <w:trHeight w:hRule="exact" w:val="3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Стрижекозина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Лекторская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pacing w:val="-2"/>
                <w:sz w:val="28"/>
                <w:szCs w:val="28"/>
              </w:rPr>
              <w:t>Степенко</w:t>
            </w:r>
            <w:proofErr w:type="spell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Е.Н</w:t>
            </w:r>
          </w:p>
        </w:tc>
      </w:tr>
      <w:tr w:rsidR="00A2320A" w:rsidTr="00E11E7A">
        <w:trPr>
          <w:trHeight w:hRule="exact" w:val="3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Крикунов Егор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Экскурсионная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Степенко Е.Н.</w:t>
            </w:r>
          </w:p>
        </w:tc>
      </w:tr>
      <w:tr w:rsidR="00A2320A" w:rsidTr="00E11E7A">
        <w:trPr>
          <w:trHeight w:hRule="exact" w:val="3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03187B" w:rsidP="00E11E7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Долдин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Поисковая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Степенко Н.А.</w:t>
            </w:r>
          </w:p>
        </w:tc>
      </w:tr>
      <w:tr w:rsidR="00A2320A" w:rsidTr="00E11E7A">
        <w:trPr>
          <w:trHeight w:hRule="exact" w:val="33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Оноприенко Владислав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Фондовая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Степенко Н.А</w:t>
            </w:r>
          </w:p>
        </w:tc>
      </w:tr>
      <w:tr w:rsidR="00A2320A" w:rsidTr="00E11E7A">
        <w:trPr>
          <w:trHeight w:hRule="exact" w:val="33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Default="00A2320A" w:rsidP="00E11E7A">
            <w:pPr>
              <w:shd w:val="clear" w:color="auto" w:fill="FFFFFF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1151FE" w:rsidP="00E11E7A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Данцева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Оформительская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0A" w:rsidRPr="00F543DD" w:rsidRDefault="00A2320A" w:rsidP="00E11E7A">
            <w:pPr>
              <w:shd w:val="clear" w:color="auto" w:fill="FFFFFF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Степенко Н.А</w:t>
            </w:r>
          </w:p>
        </w:tc>
      </w:tr>
    </w:tbl>
    <w:p w:rsidR="00A2320A" w:rsidRDefault="00A2320A" w:rsidP="00A2320A"/>
    <w:p w:rsidR="00604962" w:rsidRDefault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Pr="00604962" w:rsidRDefault="00604962" w:rsidP="00604962"/>
    <w:p w:rsidR="00604962" w:rsidRDefault="00604962" w:rsidP="00604962">
      <w:pPr>
        <w:tabs>
          <w:tab w:val="left" w:pos="2445"/>
        </w:tabs>
      </w:pPr>
    </w:p>
    <w:p w:rsidR="00604962" w:rsidRDefault="00604962" w:rsidP="00604962"/>
    <w:p w:rsidR="00FE510D" w:rsidRPr="00604962" w:rsidRDefault="00FE510D" w:rsidP="00604962">
      <w:pPr>
        <w:sectPr w:rsidR="00FE510D" w:rsidRPr="00604962">
          <w:type w:val="continuous"/>
          <w:pgSz w:w="11909" w:h="16834"/>
          <w:pgMar w:top="1440" w:right="739" w:bottom="360" w:left="1709" w:header="720" w:footer="720" w:gutter="0"/>
          <w:cols w:space="60"/>
          <w:noEndnote/>
        </w:sectPr>
      </w:pPr>
    </w:p>
    <w:p w:rsidR="00FE510D" w:rsidRDefault="009C20AA" w:rsidP="00F543DD">
      <w:pPr>
        <w:shd w:val="clear" w:color="auto" w:fill="FFFFFF"/>
        <w:ind w:left="11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Руководитель музея – </w:t>
      </w:r>
      <w:r w:rsidR="00C874E9">
        <w:rPr>
          <w:rFonts w:eastAsia="Times New Roman"/>
          <w:b/>
          <w:bCs/>
          <w:spacing w:val="-1"/>
          <w:sz w:val="28"/>
          <w:szCs w:val="28"/>
        </w:rPr>
        <w:t>Степенко Наталия Александровна</w:t>
      </w:r>
    </w:p>
    <w:p w:rsidR="00FE510D" w:rsidRDefault="009C20AA" w:rsidP="00F543DD">
      <w:pPr>
        <w:shd w:val="clear" w:color="auto" w:fill="FFFFFF"/>
        <w:spacing w:before="322"/>
        <w:ind w:left="11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Заседания Совета музея</w:t>
      </w:r>
    </w:p>
    <w:p w:rsidR="00FE510D" w:rsidRDefault="00FE510D" w:rsidP="00F543DD">
      <w:pPr>
        <w:spacing w:after="317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8"/>
        <w:gridCol w:w="5775"/>
        <w:gridCol w:w="2551"/>
      </w:tblGrid>
      <w:tr w:rsidR="00F32877" w:rsidTr="00F50CA5">
        <w:trPr>
          <w:trHeight w:hRule="exact" w:val="6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Default="00F32877">
            <w:pPr>
              <w:shd w:val="clear" w:color="auto" w:fill="FFFFFF"/>
              <w:spacing w:line="322" w:lineRule="exact"/>
              <w:ind w:right="197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п.п.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Default="00F32877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Default="00F32877">
            <w:pPr>
              <w:shd w:val="clear" w:color="auto" w:fill="FFFFFF"/>
              <w:ind w:left="624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F32877" w:rsidTr="00F50CA5">
        <w:trPr>
          <w:trHeight w:hRule="exact" w:val="97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1.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Утверждение план</w:t>
            </w:r>
            <w:r w:rsidR="001151FE">
              <w:rPr>
                <w:rFonts w:eastAsia="Times New Roman"/>
                <w:spacing w:val="-2"/>
                <w:sz w:val="28"/>
                <w:szCs w:val="28"/>
              </w:rPr>
              <w:t>а работы школьного музея на 2021-2022</w:t>
            </w:r>
            <w:r w:rsidRPr="00F543DD">
              <w:rPr>
                <w:rFonts w:eastAsia="Times New Roman"/>
                <w:spacing w:val="-2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F32877" w:rsidTr="00F50CA5">
        <w:trPr>
          <w:trHeight w:hRule="exact" w:val="205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2.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Разработка плана мероприятий, посвященных Дням Воинской Славы:</w:t>
            </w:r>
          </w:p>
          <w:p w:rsidR="00F32877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5 декабря - битва под Москвой</w:t>
            </w: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27 январ</w:t>
            </w:r>
            <w:proofErr w:type="gramStart"/>
            <w:r w:rsidRPr="00F543DD">
              <w:rPr>
                <w:rFonts w:eastAsia="Times New Roman"/>
                <w:spacing w:val="-2"/>
                <w:sz w:val="28"/>
                <w:szCs w:val="28"/>
              </w:rPr>
              <w:t>я-</w:t>
            </w:r>
            <w:proofErr w:type="gramEnd"/>
            <w:r w:rsidRPr="00F543DD">
              <w:rPr>
                <w:rFonts w:eastAsia="Times New Roman"/>
                <w:spacing w:val="-2"/>
                <w:sz w:val="28"/>
                <w:szCs w:val="28"/>
              </w:rPr>
              <w:t xml:space="preserve"> Дни памяти блокадного Ленинграда</w:t>
            </w: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23 февраля День защитника Отечества</w:t>
            </w: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4-8 мая – «Бессмертный полк»</w:t>
            </w: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1151FE" w:rsidP="00F543DD">
            <w:pPr>
              <w:shd w:val="clear" w:color="auto" w:fill="FFFFFF"/>
              <w:ind w:left="53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2021-2022</w:t>
            </w:r>
            <w:r w:rsidR="00F32877" w:rsidRPr="00F543DD">
              <w:rPr>
                <w:rFonts w:eastAsia="Times New Roman"/>
                <w:sz w:val="28"/>
                <w:szCs w:val="28"/>
              </w:rPr>
              <w:t xml:space="preserve"> учебный год</w:t>
            </w:r>
          </w:p>
        </w:tc>
      </w:tr>
      <w:tr w:rsidR="00F32877" w:rsidTr="00F50CA5">
        <w:trPr>
          <w:trHeight w:hRule="exact"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3.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0CA5" w:rsidP="00F543DD">
            <w:pPr>
              <w:shd w:val="clear" w:color="auto" w:fill="FFFFFF"/>
              <w:spacing w:line="322" w:lineRule="exact"/>
              <w:ind w:right="240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Экскурсия «Здравствуй музей» 1-2 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0CA5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Сентябрь – октябрь</w:t>
            </w:r>
          </w:p>
        </w:tc>
      </w:tr>
      <w:tr w:rsidR="00BB3389" w:rsidTr="00F50CA5">
        <w:trPr>
          <w:trHeight w:hRule="exact"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4.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BB3389" w:rsidP="00F543DD">
            <w:pPr>
              <w:shd w:val="clear" w:color="auto" w:fill="FFFFFF"/>
              <w:spacing w:line="322" w:lineRule="exact"/>
              <w:ind w:right="240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BB3389" w:rsidP="00F543DD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Сентябрь</w:t>
            </w:r>
          </w:p>
        </w:tc>
      </w:tr>
      <w:tr w:rsidR="00F32877" w:rsidTr="0003187B">
        <w:trPr>
          <w:trHeight w:hRule="exact" w:val="179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5.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3DD" w:rsidRPr="0003187B" w:rsidRDefault="00BB3389" w:rsidP="000318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Работа со школьной аудиторией в течение всего учебного года</w:t>
            </w:r>
            <w:r w:rsidRPr="00F543D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F543DD">
              <w:rPr>
                <w:color w:val="000000"/>
                <w:sz w:val="28"/>
                <w:szCs w:val="28"/>
              </w:rPr>
              <w:t>во внеурочное время посвящена изучению героических страниц нашего</w:t>
            </w:r>
            <w:r w:rsidRPr="00F543DD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543DD">
              <w:rPr>
                <w:color w:val="000000"/>
                <w:sz w:val="28"/>
                <w:szCs w:val="28"/>
              </w:rPr>
              <w:t>Отечества, Белгородского края</w:t>
            </w:r>
            <w:r w:rsidR="0003187B">
              <w:rPr>
                <w:color w:val="000000"/>
                <w:sz w:val="28"/>
                <w:szCs w:val="28"/>
              </w:rPr>
              <w:t xml:space="preserve">, района, села. </w:t>
            </w:r>
          </w:p>
          <w:p w:rsidR="00F543DD" w:rsidRDefault="00F543DD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543DD" w:rsidRDefault="00F543DD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543DD" w:rsidRPr="00F543DD" w:rsidRDefault="00F543DD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24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0CA5" w:rsidP="00F543DD">
            <w:pPr>
              <w:shd w:val="clear" w:color="auto" w:fill="FFFFFF"/>
              <w:ind w:left="475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BB3389" w:rsidTr="00F50CA5">
        <w:trPr>
          <w:trHeight w:hRule="exact" w:val="97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6.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BB3389" w:rsidP="000318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  <w:shd w:val="clear" w:color="auto" w:fill="FFFFFF"/>
              </w:rPr>
              <w:t xml:space="preserve">Выпуск информационного стенда </w:t>
            </w:r>
            <w:r w:rsidR="0003187B">
              <w:rPr>
                <w:color w:val="000000"/>
                <w:sz w:val="28"/>
                <w:szCs w:val="28"/>
                <w:shd w:val="clear" w:color="auto" w:fill="FFFFFF"/>
              </w:rPr>
              <w:t xml:space="preserve">«Памятники </w:t>
            </w:r>
            <w:proofErr w:type="spellStart"/>
            <w:r w:rsidR="0003187B">
              <w:rPr>
                <w:color w:val="000000"/>
                <w:sz w:val="28"/>
                <w:szCs w:val="28"/>
                <w:shd w:val="clear" w:color="auto" w:fill="FFFFFF"/>
              </w:rPr>
              <w:t>Ровеньского</w:t>
            </w:r>
            <w:proofErr w:type="spellEnd"/>
            <w:r w:rsidR="0003187B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BB3389" w:rsidP="00F543DD">
            <w:pPr>
              <w:shd w:val="clear" w:color="auto" w:fill="FFFFFF"/>
              <w:ind w:left="475"/>
              <w:jc w:val="center"/>
              <w:rPr>
                <w:rFonts w:eastAsia="Times New Roman"/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Ноябрь</w:t>
            </w:r>
          </w:p>
        </w:tc>
      </w:tr>
      <w:tr w:rsidR="00F32877" w:rsidTr="00F50CA5">
        <w:trPr>
          <w:trHeight w:hRule="exact" w:val="65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7.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173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 xml:space="preserve">Вахта памяти, посвященная </w:t>
            </w:r>
            <w:r w:rsidRPr="00F543DD">
              <w:rPr>
                <w:rFonts w:eastAsia="Times New Roman"/>
                <w:sz w:val="28"/>
                <w:szCs w:val="28"/>
              </w:rPr>
              <w:t>дню Победы.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ind w:left="773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F32877" w:rsidTr="00F50CA5">
        <w:trPr>
          <w:trHeight w:hRule="exact" w:val="979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8.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466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 xml:space="preserve">Организация экскурсий в </w:t>
            </w:r>
            <w:r w:rsidRPr="00F543DD">
              <w:rPr>
                <w:rFonts w:eastAsia="Times New Roman"/>
                <w:sz w:val="28"/>
                <w:szCs w:val="28"/>
              </w:rPr>
              <w:t>музей района и области.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Сентябрь - май</w:t>
            </w:r>
          </w:p>
        </w:tc>
      </w:tr>
      <w:tr w:rsidR="00F32877" w:rsidTr="00F50CA5">
        <w:trPr>
          <w:trHeight w:hRule="exact" w:val="97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9.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168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Сохранность музейных экс</w:t>
            </w:r>
            <w:r w:rsidRPr="00F543DD">
              <w:rPr>
                <w:rFonts w:eastAsia="Times New Roman"/>
                <w:spacing w:val="-2"/>
                <w:sz w:val="28"/>
                <w:szCs w:val="28"/>
              </w:rPr>
              <w:softHyphen/>
              <w:t>понатов на период ремонта.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ind w:left="773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BB3389" w:rsidTr="00F543DD">
        <w:trPr>
          <w:trHeight w:hRule="exact" w:val="441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543DD">
              <w:rPr>
                <w:bCs/>
                <w:color w:val="000000"/>
                <w:sz w:val="28"/>
                <w:szCs w:val="28"/>
              </w:rPr>
              <w:t xml:space="preserve">ИКТ в работе школьного </w:t>
            </w:r>
            <w:proofErr w:type="spellStart"/>
            <w:r w:rsidRPr="00F543DD">
              <w:rPr>
                <w:bCs/>
                <w:color w:val="000000"/>
                <w:sz w:val="28"/>
                <w:szCs w:val="28"/>
              </w:rPr>
              <w:t>музея:.</w:t>
            </w:r>
            <w:r w:rsidRPr="00F543DD">
              <w:rPr>
                <w:color w:val="000000"/>
                <w:sz w:val="28"/>
                <w:szCs w:val="28"/>
              </w:rPr>
              <w:t>Интернет</w:t>
            </w:r>
            <w:proofErr w:type="spellEnd"/>
            <w:r w:rsidRPr="00F543DD">
              <w:rPr>
                <w:color w:val="000000"/>
                <w:sz w:val="28"/>
                <w:szCs w:val="28"/>
              </w:rPr>
              <w:t xml:space="preserve"> как источник информации по истории Белгородского края (сайты, форумы и Поиск в сети Интернет фрагментов кинохроники, фотографий, песен, плакатов.</w:t>
            </w:r>
            <w:proofErr w:type="gramEnd"/>
          </w:p>
          <w:p w:rsidR="00BB3389" w:rsidRPr="00F543DD" w:rsidRDefault="00BB3389" w:rsidP="00F543D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Компьютерная обработка массивов информации.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Исследовательская проектная работа с использованием Интернет ресурсов.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базы данных хранящихся исторических документов.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презентаций по результатам поисковой работы</w:t>
            </w: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Поиск в сети Интернет фрагментов кинохроники, фотографий, песен, плакатов.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 xml:space="preserve">Продолжить работу по созданию </w:t>
            </w:r>
            <w:proofErr w:type="spellStart"/>
            <w:r w:rsidRPr="00F543DD">
              <w:rPr>
                <w:color w:val="000000"/>
                <w:sz w:val="28"/>
                <w:szCs w:val="28"/>
              </w:rPr>
              <w:t>медиалектория</w:t>
            </w:r>
            <w:proofErr w:type="spellEnd"/>
            <w:r w:rsidRPr="00F543DD">
              <w:rPr>
                <w:color w:val="000000"/>
                <w:sz w:val="28"/>
                <w:szCs w:val="28"/>
              </w:rPr>
              <w:t>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Компьютерная обработка массивов информации.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Исследовательская проектная работа с использованием Интернет ресурсов.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базы данных хранящихся исторических документов.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презентаций по результатам поисковой работы</w:t>
            </w: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BB3389" w:rsidRPr="00F543DD" w:rsidRDefault="00BB3389" w:rsidP="00F543D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543DD">
              <w:rPr>
                <w:b/>
                <w:bCs/>
                <w:color w:val="000000"/>
                <w:sz w:val="28"/>
                <w:szCs w:val="28"/>
              </w:rPr>
              <w:t>1.</w:t>
            </w:r>
            <w:r w:rsidRPr="00F543DD">
              <w:rPr>
                <w:color w:val="000000"/>
                <w:sz w:val="28"/>
                <w:szCs w:val="28"/>
              </w:rPr>
              <w:t>Интернет как источник информации по истории Саратовского края (сайты, форумы и</w:t>
            </w:r>
            <w:proofErr w:type="gramEnd"/>
          </w:p>
          <w:p w:rsidR="00BB3389" w:rsidRPr="00F543DD" w:rsidRDefault="00BB3389" w:rsidP="00F543D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Поиск в сети Интернет фрагментов кинохроники, фотографий, песен, плакатов.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 xml:space="preserve">Продолжить работу по созданию </w:t>
            </w:r>
            <w:proofErr w:type="spellStart"/>
            <w:r w:rsidRPr="00F543DD">
              <w:rPr>
                <w:color w:val="000000"/>
                <w:sz w:val="28"/>
                <w:szCs w:val="28"/>
              </w:rPr>
              <w:t>медиалектория</w:t>
            </w:r>
            <w:proofErr w:type="spellEnd"/>
            <w:r w:rsidRPr="00F543DD">
              <w:rPr>
                <w:color w:val="000000"/>
                <w:sz w:val="28"/>
                <w:szCs w:val="28"/>
              </w:rPr>
              <w:t>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Компьютерная обработка массивов информации.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Исследовательская проектная работа с использованием Интернет ресурсов.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базы данных хранящихся исторических документов.</w:t>
            </w:r>
          </w:p>
          <w:p w:rsidR="00BB3389" w:rsidRPr="00F543DD" w:rsidRDefault="00BB3389" w:rsidP="00F543DD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F543DD">
              <w:rPr>
                <w:color w:val="000000"/>
                <w:sz w:val="28"/>
                <w:szCs w:val="28"/>
              </w:rPr>
              <w:t>Создание презентаций по результатам поисковой работы</w:t>
            </w:r>
          </w:p>
          <w:p w:rsidR="00BB3389" w:rsidRPr="00F543DD" w:rsidRDefault="00BB3389" w:rsidP="00F543DD">
            <w:pPr>
              <w:shd w:val="clear" w:color="auto" w:fill="FFFFFF"/>
              <w:spacing w:line="322" w:lineRule="exact"/>
              <w:ind w:right="168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3389" w:rsidRPr="00F543DD" w:rsidRDefault="00F543DD" w:rsidP="00F543DD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  <w:tr w:rsidR="00F32877" w:rsidTr="00F50CA5">
        <w:trPr>
          <w:trHeight w:hRule="exact" w:val="97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11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Текущий ремонт музея.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ind w:left="696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Июль</w:t>
            </w:r>
          </w:p>
        </w:tc>
      </w:tr>
      <w:tr w:rsidR="00F32877" w:rsidTr="00F50CA5">
        <w:trPr>
          <w:trHeight w:hRule="exact" w:val="98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12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spacing w:line="322" w:lineRule="exact"/>
              <w:ind w:right="149"/>
              <w:jc w:val="center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 xml:space="preserve">Систематизация экспонатов </w:t>
            </w:r>
            <w:r w:rsidRPr="00F543DD">
              <w:rPr>
                <w:rFonts w:eastAsia="Times New Roman"/>
                <w:sz w:val="28"/>
                <w:szCs w:val="28"/>
              </w:rPr>
              <w:t>к новому учебному году.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877" w:rsidRPr="00F543DD" w:rsidRDefault="00F32877" w:rsidP="00F543DD">
            <w:pPr>
              <w:shd w:val="clear" w:color="auto" w:fill="FFFFFF"/>
              <w:ind w:left="619"/>
              <w:rPr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Август</w:t>
            </w:r>
          </w:p>
        </w:tc>
      </w:tr>
      <w:tr w:rsidR="00F50CA5" w:rsidTr="00F50CA5">
        <w:trPr>
          <w:trHeight w:hRule="exact" w:val="98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5" w:rsidRPr="00F543DD" w:rsidRDefault="00F543DD" w:rsidP="00F543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3DD">
              <w:rPr>
                <w:sz w:val="28"/>
                <w:szCs w:val="28"/>
              </w:rPr>
              <w:t>13</w:t>
            </w:r>
            <w:r w:rsidR="00B34F50" w:rsidRPr="00F543DD">
              <w:rPr>
                <w:sz w:val="28"/>
                <w:szCs w:val="28"/>
              </w:rPr>
              <w:t>.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5" w:rsidRPr="00F543DD" w:rsidRDefault="00F50CA5" w:rsidP="00F543DD">
            <w:pPr>
              <w:shd w:val="clear" w:color="auto" w:fill="FFFFFF"/>
              <w:spacing w:line="322" w:lineRule="exact"/>
              <w:ind w:right="149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 w:rsidRPr="00F543DD">
              <w:rPr>
                <w:rFonts w:eastAsia="Times New Roman"/>
                <w:spacing w:val="-2"/>
                <w:sz w:val="28"/>
                <w:szCs w:val="28"/>
              </w:rPr>
              <w:t>Участие в муниципальных и областных конкурсах.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CA5" w:rsidRPr="00F543DD" w:rsidRDefault="00F50CA5" w:rsidP="00F543DD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F543DD">
              <w:rPr>
                <w:rFonts w:eastAsia="Times New Roman"/>
                <w:sz w:val="28"/>
                <w:szCs w:val="28"/>
              </w:rPr>
              <w:t>В течени</w:t>
            </w:r>
            <w:proofErr w:type="gramStart"/>
            <w:r w:rsidRPr="00F543DD">
              <w:rPr>
                <w:rFonts w:eastAsia="Times New Roman"/>
                <w:sz w:val="28"/>
                <w:szCs w:val="28"/>
              </w:rPr>
              <w:t>и</w:t>
            </w:r>
            <w:proofErr w:type="gramEnd"/>
            <w:r w:rsidRPr="00F543DD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</w:tr>
    </w:tbl>
    <w:p w:rsidR="00F50CA5" w:rsidRDefault="00F50CA5" w:rsidP="00F543DD">
      <w:pPr>
        <w:shd w:val="clear" w:color="auto" w:fill="FFFFFF"/>
        <w:spacing w:before="322"/>
        <w:rPr>
          <w:rFonts w:eastAsia="Times New Roman"/>
          <w:b/>
          <w:bCs/>
          <w:spacing w:val="-2"/>
          <w:sz w:val="28"/>
          <w:szCs w:val="28"/>
        </w:rPr>
      </w:pPr>
    </w:p>
    <w:p w:rsidR="00FE510D" w:rsidRDefault="009C20AA" w:rsidP="00F543DD">
      <w:pPr>
        <w:shd w:val="clear" w:color="auto" w:fill="FFFFFF"/>
        <w:spacing w:before="322"/>
        <w:ind w:left="11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График работы музея</w:t>
      </w:r>
    </w:p>
    <w:p w:rsidR="00FE510D" w:rsidRDefault="009C20AA">
      <w:pPr>
        <w:shd w:val="clear" w:color="auto" w:fill="FFFFFF"/>
        <w:tabs>
          <w:tab w:val="left" w:pos="3763"/>
          <w:tab w:val="left" w:pos="7306"/>
        </w:tabs>
        <w:spacing w:before="326"/>
        <w:ind w:left="816"/>
      </w:pPr>
      <w:r>
        <w:rPr>
          <w:rFonts w:eastAsia="Times New Roman"/>
          <w:b/>
          <w:bCs/>
          <w:spacing w:val="-2"/>
          <w:sz w:val="28"/>
          <w:szCs w:val="28"/>
        </w:rPr>
        <w:t>Дни недели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Мероприятия</w:t>
      </w:r>
      <w:r>
        <w:rPr>
          <w:rFonts w:ascii="Arial" w:eastAsia="Times New Roman" w:hAnsi="Arial" w:cs="Arial"/>
          <w:b/>
          <w:bCs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>Время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7"/>
        <w:gridCol w:w="3134"/>
        <w:gridCol w:w="3010"/>
      </w:tblGrid>
      <w:tr w:rsidR="00FE510D">
        <w:trPr>
          <w:trHeight w:hRule="exact" w:val="658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9C20AA">
            <w:pPr>
              <w:shd w:val="clear" w:color="auto" w:fill="FFFFFF"/>
              <w:spacing w:line="322" w:lineRule="exact"/>
              <w:ind w:right="7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Понедельник, </w:t>
            </w:r>
            <w:r w:rsidR="00F543DD">
              <w:rPr>
                <w:rFonts w:eastAsia="Times New Roman"/>
                <w:spacing w:val="-2"/>
                <w:sz w:val="28"/>
                <w:szCs w:val="28"/>
              </w:rPr>
              <w:t>среда</w:t>
            </w:r>
            <w:proofErr w:type="gramStart"/>
            <w:r w:rsidR="00F543DD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>,</w:t>
            </w:r>
            <w:proofErr w:type="gramEnd"/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C874E9">
              <w:rPr>
                <w:rFonts w:eastAsia="Times New Roman"/>
                <w:sz w:val="28"/>
                <w:szCs w:val="28"/>
              </w:rPr>
              <w:t>четверг</w:t>
            </w:r>
            <w:r>
              <w:rPr>
                <w:rFonts w:eastAsia="Times New Roman"/>
                <w:sz w:val="28"/>
                <w:szCs w:val="28"/>
              </w:rPr>
              <w:t>, пятница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9C20AA">
            <w:pPr>
              <w:shd w:val="clear" w:color="auto" w:fill="FFFFFF"/>
              <w:spacing w:line="322" w:lineRule="exact"/>
              <w:ind w:right="322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Экскурсии, музейные </w:t>
            </w:r>
            <w:r>
              <w:rPr>
                <w:rFonts w:eastAsia="Times New Roman"/>
                <w:sz w:val="28"/>
                <w:szCs w:val="28"/>
              </w:rPr>
              <w:t>уроки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9C20AA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 течение дня</w:t>
            </w:r>
          </w:p>
        </w:tc>
      </w:tr>
      <w:tr w:rsidR="00FE510D">
        <w:trPr>
          <w:trHeight w:hRule="exact" w:val="662"/>
        </w:trPr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F543DD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Вторник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9C20AA">
            <w:pPr>
              <w:shd w:val="clear" w:color="auto" w:fill="FFFFFF"/>
              <w:spacing w:line="322" w:lineRule="exact"/>
              <w:ind w:right="600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Профилактический </w:t>
            </w:r>
            <w:r>
              <w:rPr>
                <w:rFonts w:eastAsia="Times New Roman"/>
                <w:sz w:val="28"/>
                <w:szCs w:val="28"/>
              </w:rPr>
              <w:t>день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10D" w:rsidRDefault="00A2320A">
            <w:pPr>
              <w:shd w:val="clear" w:color="auto" w:fill="FFFFFF"/>
            </w:pPr>
            <w:r>
              <w:rPr>
                <w:sz w:val="28"/>
                <w:szCs w:val="28"/>
              </w:rPr>
              <w:t>13.00- 15</w:t>
            </w:r>
            <w:r w:rsidR="009C20AA">
              <w:rPr>
                <w:sz w:val="28"/>
                <w:szCs w:val="28"/>
              </w:rPr>
              <w:t>.00</w:t>
            </w:r>
          </w:p>
        </w:tc>
      </w:tr>
    </w:tbl>
    <w:p w:rsidR="00FE510D" w:rsidRDefault="00FE510D">
      <w:pPr>
        <w:sectPr w:rsidR="00FE510D">
          <w:pgSz w:w="11909" w:h="16834"/>
          <w:pgMar w:top="1440" w:right="739" w:bottom="720" w:left="1949" w:header="720" w:footer="720" w:gutter="0"/>
          <w:cols w:space="60"/>
          <w:noEndnote/>
        </w:sectPr>
      </w:pPr>
    </w:p>
    <w:p w:rsidR="00C874E9" w:rsidRDefault="00C874E9"/>
    <w:sectPr w:rsidR="00C874E9" w:rsidSect="00FE510D">
      <w:pgSz w:w="11909" w:h="16834"/>
      <w:pgMar w:top="1440" w:right="739" w:bottom="720" w:left="19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ADB"/>
    <w:multiLevelType w:val="multilevel"/>
    <w:tmpl w:val="84B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50D77"/>
    <w:multiLevelType w:val="multilevel"/>
    <w:tmpl w:val="74E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B53C9"/>
    <w:multiLevelType w:val="multilevel"/>
    <w:tmpl w:val="316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E534B"/>
    <w:multiLevelType w:val="singleLevel"/>
    <w:tmpl w:val="E2FC94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D4C78AE"/>
    <w:multiLevelType w:val="singleLevel"/>
    <w:tmpl w:val="B198A9A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4F56A8F"/>
    <w:multiLevelType w:val="multilevel"/>
    <w:tmpl w:val="86E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70F13"/>
    <w:multiLevelType w:val="multilevel"/>
    <w:tmpl w:val="0364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51E84"/>
    <w:multiLevelType w:val="multilevel"/>
    <w:tmpl w:val="BF8A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27D7"/>
    <w:rsid w:val="0003187B"/>
    <w:rsid w:val="001151FE"/>
    <w:rsid w:val="00604962"/>
    <w:rsid w:val="007027D7"/>
    <w:rsid w:val="00810470"/>
    <w:rsid w:val="00973995"/>
    <w:rsid w:val="009C20AA"/>
    <w:rsid w:val="009D5DFA"/>
    <w:rsid w:val="00A2320A"/>
    <w:rsid w:val="00A67633"/>
    <w:rsid w:val="00B34F50"/>
    <w:rsid w:val="00B37A68"/>
    <w:rsid w:val="00BB3389"/>
    <w:rsid w:val="00C874E9"/>
    <w:rsid w:val="00F32877"/>
    <w:rsid w:val="00F50CA5"/>
    <w:rsid w:val="00F543DD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3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3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816D-82F5-4A76-9DFC-051AD2D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Лариса</cp:lastModifiedBy>
  <cp:revision>2</cp:revision>
  <dcterms:created xsi:type="dcterms:W3CDTF">2021-09-19T09:14:00Z</dcterms:created>
  <dcterms:modified xsi:type="dcterms:W3CDTF">2021-09-19T09:14:00Z</dcterms:modified>
</cp:coreProperties>
</file>